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C0" w:rsidRDefault="005420C0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5420C0" w:rsidRDefault="002A7697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Radionica</w:t>
      </w:r>
    </w:p>
    <w:p w:rsidR="005420C0" w:rsidRDefault="002A7697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„BIPARTIZAM KAO ALAT USPJEHA“</w:t>
      </w:r>
    </w:p>
    <w:p w:rsidR="005420C0" w:rsidRDefault="002A7697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četvrtak,14. svibnja 2015. godine,</w:t>
      </w:r>
    </w:p>
    <w:p w:rsidR="005420C0" w:rsidRDefault="005420C0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</w:p>
    <w:p w:rsidR="005420C0" w:rsidRDefault="002A7697"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hotel Savus,</w:t>
      </w:r>
      <w:r>
        <w:t xml:space="preserve"> </w:t>
      </w:r>
      <w:r>
        <w:rPr>
          <w:rFonts w:ascii="Arial" w:hAnsi="Arial" w:cs="Arial"/>
          <w:b/>
          <w:i/>
        </w:rPr>
        <w:t xml:space="preserve">Dr. A. Starčevića 2a, Slavonski Brod </w:t>
      </w:r>
    </w:p>
    <w:p w:rsidR="005420C0" w:rsidRDefault="005420C0">
      <w:pPr>
        <w:spacing w:after="0"/>
        <w:ind w:left="284" w:right="425"/>
        <w:rPr>
          <w:rFonts w:ascii="Arial" w:hAnsi="Arial" w:cs="Arial"/>
          <w:i/>
          <w:u w:val="single"/>
        </w:rPr>
      </w:pPr>
    </w:p>
    <w:p w:rsidR="005420C0" w:rsidRDefault="005420C0">
      <w:pPr>
        <w:spacing w:after="0"/>
        <w:ind w:left="284" w:right="425"/>
        <w:rPr>
          <w:rFonts w:ascii="Arial" w:hAnsi="Arial" w:cs="Arial"/>
          <w:i/>
          <w:u w:val="single"/>
        </w:rPr>
      </w:pPr>
    </w:p>
    <w:p w:rsidR="005420C0" w:rsidRDefault="005420C0">
      <w:pPr>
        <w:spacing w:after="0"/>
        <w:ind w:left="284" w:right="425"/>
        <w:rPr>
          <w:rFonts w:ascii="Arial" w:hAnsi="Arial" w:cs="Arial"/>
          <w:i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95"/>
      </w:tblGrid>
      <w:tr w:rsidR="005420C0">
        <w:tc>
          <w:tcPr>
            <w:tcW w:w="2268" w:type="dxa"/>
            <w:hideMark/>
          </w:tcPr>
          <w:p w:rsidR="005420C0" w:rsidRDefault="002A7697">
            <w:pPr>
              <w:spacing w:after="120"/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9:30 – 10:00</w:t>
            </w: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Registracija </w:t>
            </w:r>
          </w:p>
          <w:p w:rsidR="005420C0" w:rsidRDefault="005420C0">
            <w:pPr>
              <w:spacing w:after="120"/>
              <w:ind w:right="425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10:00 - 10:10 </w:t>
            </w:r>
            <w:r>
              <w:rPr>
                <w:rFonts w:ascii="Arial" w:hAnsi="Arial" w:cs="Arial"/>
                <w:b/>
                <w:i/>
              </w:rPr>
              <w:tab/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Uvodno </w:t>
            </w:r>
            <w:r>
              <w:rPr>
                <w:rFonts w:ascii="Arial" w:hAnsi="Arial" w:cs="Arial"/>
                <w:b/>
              </w:rPr>
              <w:t>obraćanje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  <w:p w:rsidR="005420C0" w:rsidRDefault="002A7697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Sarić, (HUP Osijek)</w:t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10:10 - 10:40</w:t>
            </w: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Bipartizam u Republici Hrvatskoj: kritički osvrt, malo povijesti i nešto budućnosti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  <w:p w:rsidR="005420C0" w:rsidRDefault="002A7697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 Novaković, Savjetnica glavnog direktora za tržište rada i razvoj ljudskih potencijala</w:t>
            </w:r>
          </w:p>
          <w:p w:rsidR="005420C0" w:rsidRDefault="005420C0">
            <w:pPr>
              <w:ind w:right="141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10:40 - 11:30</w:t>
            </w: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Uloga EU socijalnih partnera i značaj Okvirnih sporazuma 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  <w:p w:rsidR="005420C0" w:rsidRDefault="002A7697">
            <w:pPr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Lidija Horvatić, direktorica, Odjel za politike EU i međunarodne poslove (HUP) </w:t>
            </w:r>
          </w:p>
          <w:p w:rsidR="005420C0" w:rsidRDefault="002A7697">
            <w:pPr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Darko Šeperić, savjetnik za socijalnu politiku, europska pitanja i projekte (SSSH)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420C0" w:rsidRDefault="005420C0">
            <w:pPr>
              <w:ind w:right="567"/>
              <w:rPr>
                <w:rFonts w:ascii="Arial" w:hAnsi="Arial" w:cs="Arial"/>
                <w:b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11:30 - 12:00</w:t>
            </w:r>
          </w:p>
        </w:tc>
        <w:tc>
          <w:tcPr>
            <w:tcW w:w="8295" w:type="dxa"/>
          </w:tcPr>
          <w:p w:rsidR="005420C0" w:rsidRDefault="002A7697">
            <w:pPr>
              <w:tabs>
                <w:tab w:val="left" w:pos="8396"/>
              </w:tabs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Stanka za kavu</w:t>
            </w:r>
          </w:p>
          <w:p w:rsidR="005420C0" w:rsidRDefault="005420C0"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12:00 - 12:20</w:t>
            </w: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Socijalno partnerstvo u Republici Sloveniji – pogreške i uspjesi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  <w:p w:rsidR="005420C0" w:rsidRDefault="002A7697"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Anže Hiršl, pravni savjetnik, Udruženje poslodavaca Slovenije (ZDS)</w:t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12:20 - 12:40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  <w:i/>
              </w:rPr>
            </w:pPr>
          </w:p>
          <w:p w:rsidR="005420C0" w:rsidRDefault="005420C0">
            <w:pPr>
              <w:ind w:right="425"/>
              <w:rPr>
                <w:rFonts w:ascii="Arial" w:hAnsi="Arial" w:cs="Arial"/>
                <w:b/>
                <w:i/>
              </w:rPr>
            </w:pPr>
          </w:p>
          <w:p w:rsidR="005420C0" w:rsidRDefault="002A7697"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12:40 – 13:10</w:t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Okvirni sporazumi – pregled, s posebnim osvrtom na Okvirni sporazum o radu </w:t>
            </w:r>
            <w:r>
              <w:rPr>
                <w:rFonts w:ascii="Arial" w:hAnsi="Arial" w:cs="Arial"/>
                <w:b/>
              </w:rPr>
              <w:t xml:space="preserve">na daljinu (Teleworking) </w:t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Rasprava i zaključci </w:t>
            </w:r>
          </w:p>
          <w:p w:rsidR="005420C0" w:rsidRDefault="005420C0">
            <w:pPr>
              <w:ind w:right="425"/>
              <w:rPr>
                <w:rFonts w:ascii="Arial" w:hAnsi="Arial" w:cs="Arial"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5420C0">
            <w:pPr>
              <w:ind w:right="425"/>
              <w:rPr>
                <w:rFonts w:ascii="Arial" w:hAnsi="Arial" w:cs="Arial"/>
                <w:i/>
              </w:rPr>
            </w:pPr>
          </w:p>
        </w:tc>
        <w:tc>
          <w:tcPr>
            <w:tcW w:w="8295" w:type="dxa"/>
          </w:tcPr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</w:tc>
      </w:tr>
      <w:tr w:rsidR="005420C0">
        <w:tc>
          <w:tcPr>
            <w:tcW w:w="2268" w:type="dxa"/>
            <w:hideMark/>
          </w:tcPr>
          <w:p w:rsidR="005420C0" w:rsidRDefault="002A7697">
            <w:pPr>
              <w:ind w:right="42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13:10</w:t>
            </w:r>
          </w:p>
        </w:tc>
        <w:tc>
          <w:tcPr>
            <w:tcW w:w="8295" w:type="dxa"/>
          </w:tcPr>
          <w:p w:rsidR="005420C0" w:rsidRDefault="002A7697"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Zajednički ručak i umrežavanje</w:t>
            </w: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  <w:p w:rsidR="005420C0" w:rsidRDefault="005420C0">
            <w:pPr>
              <w:ind w:right="425"/>
              <w:rPr>
                <w:rFonts w:ascii="Arial" w:hAnsi="Arial" w:cs="Arial"/>
                <w:b/>
              </w:rPr>
            </w:pPr>
          </w:p>
        </w:tc>
      </w:tr>
    </w:tbl>
    <w:p w:rsidR="005420C0" w:rsidRDefault="002A7697">
      <w:pPr>
        <w:spacing w:after="120" w:line="360" w:lineRule="auto"/>
        <w:ind w:right="543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Moderator</w:t>
      </w:r>
      <w:r>
        <w:rPr>
          <w:rFonts w:ascii="Arial" w:hAnsi="Arial" w:cs="Arial"/>
          <w:i/>
        </w:rPr>
        <w:t>: Biserka Sladović (HUP)</w:t>
      </w:r>
    </w:p>
    <w:sectPr w:rsidR="005420C0">
      <w:headerReference w:type="default" r:id="rId9"/>
      <w:footerReference w:type="default" r:id="rId10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97" w:rsidRDefault="002A7697">
      <w:pPr>
        <w:spacing w:after="0" w:line="240" w:lineRule="auto"/>
      </w:pPr>
      <w:r>
        <w:separator/>
      </w:r>
    </w:p>
  </w:endnote>
  <w:endnote w:type="continuationSeparator" w:id="0">
    <w:p w:rsidR="002A7697" w:rsidRDefault="002A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0" w:rsidRDefault="005420C0">
    <w:pPr>
      <w:pStyle w:val="Header"/>
      <w:ind w:left="142" w:hanging="142"/>
      <w:rPr>
        <w:i/>
        <w:sz w:val="20"/>
        <w:szCs w:val="20"/>
      </w:rPr>
    </w:pPr>
  </w:p>
  <w:p w:rsidR="005420C0" w:rsidRDefault="002A7697">
    <w:pPr>
      <w:pStyle w:val="Head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 w:rsidR="005420C0" w:rsidRDefault="005420C0">
    <w:pPr>
      <w:pStyle w:val="Header"/>
      <w:ind w:left="142" w:hanging="142"/>
      <w:rPr>
        <w:sz w:val="20"/>
        <w:szCs w:val="20"/>
      </w:rPr>
    </w:pPr>
  </w:p>
  <w:p w:rsidR="005420C0" w:rsidRDefault="005420C0"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97" w:rsidRDefault="002A7697">
      <w:pPr>
        <w:spacing w:after="0" w:line="240" w:lineRule="auto"/>
      </w:pPr>
      <w:r>
        <w:separator/>
      </w:r>
    </w:p>
  </w:footnote>
  <w:footnote w:type="continuationSeparator" w:id="0">
    <w:p w:rsidR="002A7697" w:rsidRDefault="002A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0C0" w:rsidRDefault="005420C0">
    <w:pPr>
      <w:pStyle w:val="Header"/>
      <w:ind w:left="-851" w:firstLine="567"/>
      <w:jc w:val="center"/>
      <w:rPr>
        <w:rFonts w:ascii="Arial" w:hAnsi="Arial" w:cs="Arial"/>
        <w:i/>
      </w:rPr>
    </w:pPr>
  </w:p>
  <w:p w:rsidR="005420C0" w:rsidRDefault="002A7697">
    <w:pPr>
      <w:pStyle w:val="Header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 w:rsidR="005420C0" w:rsidRDefault="002A7697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 w:rsidR="005420C0" w:rsidRDefault="005420C0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 w:rsidR="005420C0" w:rsidRDefault="005420C0"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 w:rsidR="005420C0" w:rsidRDefault="002A769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 w:rsidR="005420C0" w:rsidRDefault="002A769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Projekt je sufinancirala Europska unija iz</w:t>
    </w:r>
  </w:p>
  <w:p w:rsidR="005420C0" w:rsidRDefault="002A7697"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3"/>
  </w:num>
  <w:num w:numId="19">
    <w:abstractNumId w:val="8"/>
  </w:num>
  <w:num w:numId="20">
    <w:abstractNumId w:val="4"/>
  </w:num>
  <w:num w:numId="21">
    <w:abstractNumId w:val="24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0"/>
    <w:rsid w:val="002A7697"/>
    <w:rsid w:val="005420C0"/>
    <w:rsid w:val="00C2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E227-C324-4D64-A8D3-7875E2D3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USER</cp:lastModifiedBy>
  <cp:revision>2</cp:revision>
  <cp:lastPrinted>2015-02-06T13:32:00Z</cp:lastPrinted>
  <dcterms:created xsi:type="dcterms:W3CDTF">2015-05-07T07:12:00Z</dcterms:created>
  <dcterms:modified xsi:type="dcterms:W3CDTF">2015-05-07T07:12:00Z</dcterms:modified>
</cp:coreProperties>
</file>